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562" w:tblpY="495"/>
        <w:tblW w:w="9356" w:type="dxa"/>
        <w:tblLook w:val="04A0" w:firstRow="1" w:lastRow="0" w:firstColumn="1" w:lastColumn="0" w:noHBand="0" w:noVBand="1"/>
      </w:tblPr>
      <w:tblGrid>
        <w:gridCol w:w="2438"/>
        <w:gridCol w:w="1815"/>
        <w:gridCol w:w="1701"/>
        <w:gridCol w:w="1701"/>
        <w:gridCol w:w="1701"/>
      </w:tblGrid>
      <w:tr w:rsidR="00695131" w:rsidRPr="00695131" w14:paraId="144A7CEA" w14:textId="77777777" w:rsidTr="00695131">
        <w:trPr>
          <w:trHeight w:val="6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6510" w14:textId="77777777" w:rsidR="00695131" w:rsidRPr="00695131" w:rsidRDefault="00695131" w:rsidP="006951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Workshop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D946" w14:textId="77777777" w:rsidR="00695131" w:rsidRPr="00695131" w:rsidRDefault="00695131" w:rsidP="006951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Block 1 (Oct–Nov 2026)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30B1" w14:textId="77777777" w:rsidR="00695131" w:rsidRPr="00695131" w:rsidRDefault="00695131" w:rsidP="006951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Block 2 (Dec 2026–Feb 2027)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BD1B" w14:textId="77777777" w:rsidR="00695131" w:rsidRPr="00695131" w:rsidRDefault="00695131" w:rsidP="006951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Block 3 (Mar–Apr 2027)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A79A" w14:textId="77777777" w:rsidR="00695131" w:rsidRPr="00695131" w:rsidRDefault="00695131" w:rsidP="006951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Block 4 (May–Jun 2027)</w:t>
            </w:r>
          </w:p>
        </w:tc>
      </w:tr>
      <w:tr w:rsidR="00695131" w:rsidRPr="00695131" w14:paraId="75850A6A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D8CE" w14:textId="7B549EEC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4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Introduction to the Role of the PGR Supervisor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085E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 Oct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10:00-11:30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B41A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 Dec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10:00-11:30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F487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Mar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10:00–11:30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Online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C9E5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10:00–11:30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</w:tr>
      <w:tr w:rsidR="00695131" w:rsidRPr="00695131" w14:paraId="56526B7D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7581" w14:textId="2663309A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5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Principles and Practices of a Good PGR Supervisor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860B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 Oct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25F8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Dec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69FE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 Mar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1961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</w:tr>
      <w:tr w:rsidR="00695131" w:rsidRPr="00695131" w14:paraId="2836E840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7EAA" w14:textId="264A4795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6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Wellbeing for PGR Supervisors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1AF3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Oct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13:00–14:30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91ED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 Jan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13:00–14:30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0D09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Mar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13:00–14:30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E73E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09:30–11:00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</w:tr>
      <w:tr w:rsidR="00695131" w:rsidRPr="00695131" w14:paraId="513FFB5A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B7F7" w14:textId="5DC0EB2C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7" w:history="1">
              <w:r w:rsidR="00695131" w:rsidRPr="00E97C86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Assessing Research Degrees – Panel Member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5AF7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 Oct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14:00–15:00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A692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 Jan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1E28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 Mar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CCC1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09:00–10:00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</w:tr>
      <w:tr w:rsidR="00695131" w:rsidRPr="00695131" w14:paraId="63B1533F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93A0" w14:textId="3D838576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8" w:history="1">
              <w:r w:rsidR="00695131" w:rsidRPr="00E97C86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Assessing Research Degrees – Examiner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1221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Oct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14:00–15:00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4DE3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 Jan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Online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C566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 Mar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9BEA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Online </w:t>
            </w:r>
          </w:p>
        </w:tc>
      </w:tr>
      <w:tr w:rsidR="00695131" w:rsidRPr="00695131" w14:paraId="6E25F89C" w14:textId="77777777" w:rsidTr="00695131">
        <w:trPr>
          <w:trHeight w:val="915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7FD0" w14:textId="338AA00C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9" w:history="1">
              <w:r w:rsidRPr="005E7A48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Introducing Open Research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25ED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Nov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12:00–13:00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ED5B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AA5B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Apr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12:00–13:00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26EC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</w:tr>
      <w:tr w:rsidR="00695131" w:rsidRPr="00695131" w14:paraId="350DE01F" w14:textId="77777777" w:rsidTr="00695131">
        <w:trPr>
          <w:trHeight w:val="915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6073" w14:textId="138F0AFF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10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Understanding Race, Ethnicity and Culture in PGR Supervision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E548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 Nov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09:30–11:00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DC43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Jan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09:30–11:00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Online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DFC4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Apr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09:30–11:00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2B8E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 May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10:00–11:30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Online</w:t>
            </w:r>
          </w:p>
        </w:tc>
      </w:tr>
      <w:tr w:rsidR="00695131" w:rsidRPr="00695131" w14:paraId="51D30A85" w14:textId="77777777" w:rsidTr="00695131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D0B6" w14:textId="3AF3CE1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11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Practising Equity and Inclusion in PGR Supervision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D2F3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 Nov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10:00–12:00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7F6F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7FEA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Apr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13:00–15:00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35DD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</w:tr>
      <w:tr w:rsidR="00695131" w:rsidRPr="00695131" w14:paraId="6912BC4C" w14:textId="77777777" w:rsidTr="00E97C86">
        <w:trPr>
          <w:trHeight w:val="900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62BD" w14:textId="61CF840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12" w:history="1">
              <w:r w:rsidRPr="004C3AF5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Neurodiversity Affirmation for PGR Supervisors</w:t>
              </w:r>
            </w:hyperlink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BF01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7B1C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Feb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11:00–13:00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8A50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C7D3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</w:tr>
      <w:tr w:rsidR="00695131" w:rsidRPr="00695131" w14:paraId="50CEAD13" w14:textId="77777777" w:rsidTr="00E97C86">
        <w:trPr>
          <w:trHeight w:val="9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ADDE" w14:textId="4C0B83D8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13" w:history="1">
              <w:r w:rsidR="00695131" w:rsidRPr="00E97C86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Refresh</w:t>
              </w:r>
              <w:r w:rsidRPr="00E97C86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: PGR Student Procedures</w:t>
              </w:r>
            </w:hyperlink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D399" w14:textId="77777777" w:rsidR="00695131" w:rsidRPr="00695131" w:rsidRDefault="00695131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 Nov 2026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In person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6608" w14:textId="366998C0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0563" w14:textId="0C15DC17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A7EB" w14:textId="3DA905C5" w:rsidR="00695131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</w:tr>
      <w:tr w:rsidR="00E97C86" w:rsidRPr="00695131" w14:paraId="7CF57AE1" w14:textId="77777777" w:rsidTr="00E97C86">
        <w:trPr>
          <w:trHeight w:val="9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B568" w14:textId="4E7837F5" w:rsidR="00E97C86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14" w:history="1">
              <w:r w:rsidRPr="00E97C86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Refresh: Reasonable Adjustments for Disabled Students</w:t>
              </w:r>
            </w:hyperlink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6241C" w14:textId="3BF98C1E" w:rsidR="00E97C86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40B07" w14:textId="4C0ACA3F" w:rsidR="00E97C86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 Feb 2027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14:00–15:30 </w:t>
            </w: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In person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808F9" w14:textId="2E6035B7" w:rsidR="00E97C86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D14D8" w14:textId="184F1EE0" w:rsidR="00E97C86" w:rsidRPr="00695131" w:rsidRDefault="00E97C86" w:rsidP="006951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9513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—</w:t>
            </w:r>
          </w:p>
        </w:tc>
      </w:tr>
    </w:tbl>
    <w:p w14:paraId="474E9EAB" w14:textId="321EE240" w:rsidR="0010095F" w:rsidRPr="00695131" w:rsidRDefault="00695131" w:rsidP="00695131">
      <w:pPr>
        <w:jc w:val="center"/>
        <w:rPr>
          <w:b/>
          <w:bCs/>
        </w:rPr>
      </w:pPr>
      <w:r w:rsidRPr="00695131">
        <w:rPr>
          <w:b/>
          <w:bCs/>
        </w:rPr>
        <w:t>PGR Supervisor Development Programme Timetable 2026-2027</w:t>
      </w:r>
    </w:p>
    <w:sectPr w:rsidR="0010095F" w:rsidRPr="00695131" w:rsidSect="006951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63"/>
    <w:rsid w:val="0010095F"/>
    <w:rsid w:val="0023038B"/>
    <w:rsid w:val="002E3AA7"/>
    <w:rsid w:val="003F5C63"/>
    <w:rsid w:val="00424B0C"/>
    <w:rsid w:val="0049291E"/>
    <w:rsid w:val="004C3AF5"/>
    <w:rsid w:val="005E7A48"/>
    <w:rsid w:val="00695131"/>
    <w:rsid w:val="00720EDC"/>
    <w:rsid w:val="007826B1"/>
    <w:rsid w:val="00967325"/>
    <w:rsid w:val="00E9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9EF5"/>
  <w15:chartTrackingRefBased/>
  <w15:docId w15:val="{B5F0C407-06DE-4FF9-B3EE-839509B1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C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3A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A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3AF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ments.ncl.ac.uk/course/view.php?id=2895" TargetMode="External"/><Relationship Id="rId13" Type="http://schemas.openxmlformats.org/officeDocument/2006/relationships/hyperlink" Target="https://elements.ncl.ac.uk/course/view.php?id=27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lements.ncl.ac.uk/course/view.php?id=2893" TargetMode="External"/><Relationship Id="rId12" Type="http://schemas.openxmlformats.org/officeDocument/2006/relationships/hyperlink" Target="https://elements.ncl.ac.uk/mod/facetoface/view.php?id=729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lements.ncl.ac.uk/course/view.php?id=1167" TargetMode="External"/><Relationship Id="rId11" Type="http://schemas.openxmlformats.org/officeDocument/2006/relationships/hyperlink" Target="https://elements.ncl.ac.uk/mod/facetoface/view.php?id=7601" TargetMode="External"/><Relationship Id="rId5" Type="http://schemas.openxmlformats.org/officeDocument/2006/relationships/hyperlink" Target="https://elements.ncl.ac.uk/course/view.php?id=241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lements.ncl.ac.uk/course/view.php?id=2417" TargetMode="External"/><Relationship Id="rId4" Type="http://schemas.openxmlformats.org/officeDocument/2006/relationships/hyperlink" Target="https://elements.ncl.ac.uk/course/view.php?id=1634" TargetMode="External"/><Relationship Id="rId9" Type="http://schemas.openxmlformats.org/officeDocument/2006/relationships/hyperlink" Target="https://elements.ncl.ac.uk/mod/facetoface/view.php?id=7792" TargetMode="External"/><Relationship Id="rId14" Type="http://schemas.openxmlformats.org/officeDocument/2006/relationships/hyperlink" Target="https://elements.ncl.ac.uk/course/view.php?id=28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Waters</dc:creator>
  <cp:keywords/>
  <dc:description/>
  <cp:lastModifiedBy>Zoe Waters</cp:lastModifiedBy>
  <cp:revision>4</cp:revision>
  <dcterms:created xsi:type="dcterms:W3CDTF">2026-08-27T13:41:00Z</dcterms:created>
  <dcterms:modified xsi:type="dcterms:W3CDTF">2026-09-03T13:24:00Z</dcterms:modified>
</cp:coreProperties>
</file>